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B3D" w:rsidRDefault="00E71908">
      <w:pPr>
        <w:widowControl/>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t>附件</w:t>
      </w:r>
      <w:r w:rsidR="0033390B">
        <w:rPr>
          <w:rFonts w:ascii="仿宋_GB2312" w:eastAsia="仿宋_GB2312" w:hAnsi="仿宋_GB2312" w:cs="仿宋_GB2312" w:hint="eastAsia"/>
          <w:kern w:val="1"/>
          <w:sz w:val="28"/>
          <w:szCs w:val="28"/>
          <w:lang w:bidi="ar"/>
        </w:rPr>
        <w:t>3</w:t>
      </w:r>
      <w:r>
        <w:rPr>
          <w:rFonts w:ascii="仿宋_GB2312" w:eastAsia="仿宋_GB2312" w:hAnsi="仿宋_GB2312" w:cs="仿宋_GB2312" w:hint="eastAsia"/>
          <w:kern w:val="1"/>
          <w:sz w:val="28"/>
          <w:szCs w:val="28"/>
          <w:lang w:bidi="ar"/>
        </w:rPr>
        <w:t xml:space="preserve">： </w:t>
      </w:r>
    </w:p>
    <w:p w:rsidR="00D36B3D" w:rsidRDefault="00254E08" w:rsidP="00E71908">
      <w:pPr>
        <w:widowControl/>
        <w:spacing w:afterLines="100" w:after="312" w:line="580" w:lineRule="exact"/>
        <w:jc w:val="center"/>
        <w:rPr>
          <w:rFonts w:ascii="黑体" w:eastAsia="黑体" w:hAnsi="黑体" w:cs="黑体"/>
          <w:b/>
          <w:bCs/>
          <w:sz w:val="32"/>
          <w:szCs w:val="32"/>
        </w:rPr>
      </w:pPr>
      <w:r>
        <w:rPr>
          <w:rFonts w:ascii="黑体" w:eastAsia="黑体" w:hAnsi="黑体" w:cs="黑体" w:hint="eastAsia"/>
          <w:b/>
          <w:bCs/>
          <w:sz w:val="32"/>
          <w:szCs w:val="32"/>
        </w:rPr>
        <w:t xml:space="preserve"> </w:t>
      </w:r>
      <w:r w:rsidR="00E71908">
        <w:rPr>
          <w:rFonts w:ascii="黑体" w:eastAsia="黑体" w:hAnsi="黑体" w:cs="黑体" w:hint="eastAsia"/>
          <w:b/>
          <w:bCs/>
          <w:sz w:val="32"/>
          <w:szCs w:val="32"/>
        </w:rPr>
        <w:t>“课程思政”教学</w:t>
      </w:r>
      <w:r>
        <w:rPr>
          <w:rFonts w:ascii="黑体" w:eastAsia="黑体" w:hAnsi="黑体" w:cs="黑体" w:hint="eastAsia"/>
          <w:b/>
          <w:bCs/>
          <w:sz w:val="32"/>
          <w:szCs w:val="32"/>
        </w:rPr>
        <w:t>案例</w:t>
      </w:r>
      <w:r w:rsidR="00E71908">
        <w:rPr>
          <w:rFonts w:ascii="黑体" w:eastAsia="黑体" w:hAnsi="黑体" w:cs="黑体" w:hint="eastAsia"/>
          <w:b/>
          <w:bCs/>
          <w:sz w:val="32"/>
          <w:szCs w:val="32"/>
        </w:rPr>
        <w:t>比赛</w:t>
      </w:r>
    </w:p>
    <w:p w:rsidR="00D36B3D" w:rsidRDefault="000F16CC" w:rsidP="00E71908">
      <w:pPr>
        <w:widowControl/>
        <w:spacing w:afterLines="100" w:after="312" w:line="580" w:lineRule="exact"/>
        <w:jc w:val="center"/>
        <w:rPr>
          <w:rFonts w:ascii="黑体" w:eastAsia="黑体" w:hAnsi="黑体" w:cs="黑体"/>
          <w:b/>
          <w:bCs/>
          <w:sz w:val="32"/>
          <w:szCs w:val="32"/>
        </w:rPr>
      </w:pPr>
      <w:r>
        <w:rPr>
          <w:rFonts w:ascii="黑体" w:eastAsia="黑体" w:hAnsi="黑体" w:cs="黑体" w:hint="eastAsia"/>
          <w:b/>
          <w:bCs/>
          <w:sz w:val="32"/>
          <w:szCs w:val="32"/>
        </w:rPr>
        <w:t>编制参考</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t>为深入贯彻落实全国和全省高校思想政治工作会议精神，落实立德树人这一根本任务，把思想政治工作贯穿教育教学全过程，推动“思政课程”向“课程思政”转变，挖掘梳理各门课程的德育元素，完善思想政治教育的课程体系建设，充分发挥各门课程的育人功能，实现学校全程育人、全方位育人和全员育人的</w:t>
      </w:r>
      <w:proofErr w:type="gramStart"/>
      <w:r>
        <w:rPr>
          <w:rFonts w:ascii="仿宋_GB2312" w:eastAsia="仿宋_GB2312" w:hAnsi="仿宋_GB2312" w:cs="仿宋_GB2312" w:hint="eastAsia"/>
          <w:kern w:val="1"/>
          <w:sz w:val="28"/>
          <w:szCs w:val="28"/>
          <w:lang w:bidi="ar"/>
        </w:rPr>
        <w:t>大思政格局</w:t>
      </w:r>
      <w:proofErr w:type="gramEnd"/>
      <w:r>
        <w:rPr>
          <w:rFonts w:ascii="仿宋_GB2312" w:eastAsia="仿宋_GB2312" w:hAnsi="仿宋_GB2312" w:cs="仿宋_GB2312" w:hint="eastAsia"/>
          <w:kern w:val="1"/>
          <w:sz w:val="28"/>
          <w:szCs w:val="28"/>
          <w:lang w:bidi="ar"/>
        </w:rPr>
        <w:t xml:space="preserve">，特制定本指南。 </w:t>
      </w:r>
    </w:p>
    <w:p w:rsidR="00D36B3D" w:rsidRDefault="00E71908">
      <w:pPr>
        <w:widowControl/>
        <w:spacing w:line="580" w:lineRule="exact"/>
        <w:ind w:firstLine="555"/>
        <w:jc w:val="left"/>
        <w:rPr>
          <w:rFonts w:ascii="仿宋_GB2312" w:eastAsia="仿宋_GB2312" w:hAnsi="仿宋_GB2312" w:cs="仿宋_GB2312"/>
          <w:b/>
          <w:bCs/>
          <w:sz w:val="28"/>
          <w:szCs w:val="28"/>
        </w:rPr>
      </w:pPr>
      <w:r>
        <w:rPr>
          <w:rFonts w:ascii="仿宋_GB2312" w:eastAsia="仿宋_GB2312" w:hAnsi="仿宋_GB2312" w:cs="仿宋_GB2312" w:hint="eastAsia"/>
          <w:b/>
          <w:bCs/>
          <w:kern w:val="1"/>
          <w:sz w:val="28"/>
          <w:szCs w:val="28"/>
          <w:lang w:bidi="ar"/>
        </w:rPr>
        <w:t xml:space="preserve">一、“课程思政”的含义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t xml:space="preserve">“课程思政”，即课程德育，指的是学校所有教学科目和教育活动，以课程为载体，以立德树人为根本，充分挖掘蕴含在专业知识中的德育元素，实现通识课、专业课与德育的有机融合，将德育渗透、贯穿教育和教学的全过程，助力学生的全面发展。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t xml:space="preserve">“课程思政”既是一种教育理念，表明任何课程教学的第一要务是立德树人，也是一种思维方法，表明任何课程教学都肩负德育的责任。 </w:t>
      </w:r>
    </w:p>
    <w:p w:rsidR="00D36B3D" w:rsidRDefault="00E71908">
      <w:pPr>
        <w:widowControl/>
        <w:spacing w:line="580" w:lineRule="exact"/>
        <w:ind w:firstLine="555"/>
        <w:jc w:val="left"/>
      </w:pPr>
      <w:r>
        <w:rPr>
          <w:rFonts w:ascii="仿宋_GB2312" w:eastAsia="仿宋_GB2312" w:hAnsi="仿宋_GB2312" w:cs="仿宋_GB2312" w:hint="eastAsia"/>
          <w:kern w:val="1"/>
          <w:sz w:val="28"/>
          <w:szCs w:val="28"/>
          <w:lang w:bidi="ar"/>
        </w:rPr>
        <w:t>“课程思政”不是将所有课程都</w:t>
      </w:r>
      <w:proofErr w:type="gramStart"/>
      <w:r>
        <w:rPr>
          <w:rFonts w:ascii="仿宋_GB2312" w:eastAsia="仿宋_GB2312" w:hAnsi="仿宋_GB2312" w:cs="仿宋_GB2312" w:hint="eastAsia"/>
          <w:kern w:val="1"/>
          <w:sz w:val="28"/>
          <w:szCs w:val="28"/>
          <w:lang w:bidi="ar"/>
        </w:rPr>
        <w:t>当作思政课程</w:t>
      </w:r>
      <w:proofErr w:type="gramEnd"/>
      <w:r>
        <w:rPr>
          <w:rFonts w:ascii="仿宋_GB2312" w:eastAsia="仿宋_GB2312" w:hAnsi="仿宋_GB2312" w:cs="仿宋_GB2312" w:hint="eastAsia"/>
          <w:kern w:val="1"/>
          <w:sz w:val="28"/>
          <w:szCs w:val="28"/>
          <w:lang w:bidi="ar"/>
        </w:rPr>
        <w:t xml:space="preserve">，也不是用德育取代专业教育，而是充分发挥课程的德育功能，运用德育的学科思维，提炼专业课程中蕴含的文化基因和价值范式，将其转化为社会主义核心价值观具体化、生动化的有效教学载体，在“润物细无声”的知识学习中融入理想信念层面的精神指引。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b/>
          <w:bCs/>
          <w:kern w:val="1"/>
          <w:sz w:val="28"/>
          <w:szCs w:val="28"/>
          <w:lang w:bidi="ar"/>
        </w:rPr>
        <w:t>二、“课程思政”的目标</w:t>
      </w:r>
      <w:r>
        <w:rPr>
          <w:rFonts w:ascii="仿宋_GB2312" w:eastAsia="仿宋_GB2312" w:hAnsi="仿宋_GB2312" w:cs="仿宋_GB2312" w:hint="eastAsia"/>
          <w:kern w:val="1"/>
          <w:sz w:val="28"/>
          <w:szCs w:val="28"/>
          <w:lang w:bidi="ar"/>
        </w:rPr>
        <w:t xml:space="preserve">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lastRenderedPageBreak/>
        <w:t xml:space="preserve">以马克思主义理论为指导，坚持知识传授与价值引领相结合，运用可以培养学生理想信念、价值取向、政治信仰、社会责任的题材与内容，进一步融入社会主义核心价值观，全面提高学生缘事析理、明辨是非的能力，让学生成为德才兼备、全面发展的人才。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b/>
          <w:bCs/>
          <w:kern w:val="1"/>
          <w:sz w:val="28"/>
          <w:szCs w:val="28"/>
          <w:lang w:bidi="ar"/>
        </w:rPr>
        <w:t>三、“课程思政”的内容</w:t>
      </w:r>
      <w:r>
        <w:rPr>
          <w:rFonts w:ascii="仿宋_GB2312" w:eastAsia="仿宋_GB2312" w:hAnsi="仿宋_GB2312" w:cs="仿宋_GB2312" w:hint="eastAsia"/>
          <w:kern w:val="1"/>
          <w:sz w:val="28"/>
          <w:szCs w:val="28"/>
          <w:lang w:bidi="ar"/>
        </w:rPr>
        <w:t xml:space="preserve">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t>围绕“课程思政”目标，通过积极培育和</w:t>
      </w:r>
      <w:proofErr w:type="gramStart"/>
      <w:r>
        <w:rPr>
          <w:rFonts w:ascii="仿宋_GB2312" w:eastAsia="仿宋_GB2312" w:hAnsi="仿宋_GB2312" w:cs="仿宋_GB2312" w:hint="eastAsia"/>
          <w:kern w:val="1"/>
          <w:sz w:val="28"/>
          <w:szCs w:val="28"/>
          <w:lang w:bidi="ar"/>
        </w:rPr>
        <w:t>践行</w:t>
      </w:r>
      <w:proofErr w:type="gramEnd"/>
      <w:r>
        <w:rPr>
          <w:rFonts w:ascii="仿宋_GB2312" w:eastAsia="仿宋_GB2312" w:hAnsi="仿宋_GB2312" w:cs="仿宋_GB2312" w:hint="eastAsia"/>
          <w:kern w:val="1"/>
          <w:sz w:val="28"/>
          <w:szCs w:val="28"/>
          <w:lang w:bidi="ar"/>
        </w:rPr>
        <w:t xml:space="preserve">社会主义核心价值观，运用马克思主义哲学的方法论，引导学生正确做人和做事，各教学科目和教育活动，应结合以下内容进行教学设计。 </w:t>
      </w:r>
    </w:p>
    <w:tbl>
      <w:tblPr>
        <w:tblW w:w="8941" w:type="dxa"/>
        <w:tblLayout w:type="fixed"/>
        <w:tblCellMar>
          <w:left w:w="105" w:type="dxa"/>
          <w:right w:w="105" w:type="dxa"/>
        </w:tblCellMar>
        <w:tblLook w:val="04A0" w:firstRow="1" w:lastRow="0" w:firstColumn="1" w:lastColumn="0" w:noHBand="0" w:noVBand="1"/>
      </w:tblPr>
      <w:tblGrid>
        <w:gridCol w:w="1815"/>
        <w:gridCol w:w="7126"/>
      </w:tblGrid>
      <w:tr w:rsidR="00D36B3D">
        <w:tc>
          <w:tcPr>
            <w:tcW w:w="1815" w:type="dxa"/>
            <w:tcBorders>
              <w:top w:val="single" w:sz="6" w:space="0" w:color="000000"/>
              <w:left w:val="single" w:sz="6" w:space="0" w:color="000000"/>
              <w:bottom w:val="single" w:sz="6" w:space="0" w:color="000000"/>
              <w:right w:val="single" w:sz="6" w:space="0" w:color="000000"/>
            </w:tcBorders>
            <w:shd w:val="clear" w:color="auto" w:fill="auto"/>
          </w:tcPr>
          <w:p w:rsidR="00D36B3D" w:rsidRDefault="00E71908">
            <w:pPr>
              <w:widowControl/>
              <w:spacing w:line="580" w:lineRule="exact"/>
              <w:jc w:val="left"/>
              <w:rPr>
                <w:rFonts w:ascii="仿宋_GB2312" w:eastAsia="仿宋_GB2312" w:hAnsi="仿宋_GB2312" w:cs="仿宋_GB2312"/>
                <w:sz w:val="24"/>
              </w:rPr>
            </w:pPr>
            <w:r>
              <w:rPr>
                <w:rStyle w:val="a3"/>
                <w:rFonts w:ascii="仿宋_GB2312" w:eastAsia="仿宋_GB2312" w:hAnsi="仿宋_GB2312" w:cs="仿宋_GB2312" w:hint="eastAsia"/>
                <w:kern w:val="1"/>
                <w:sz w:val="24"/>
                <w:lang w:bidi="ar"/>
              </w:rPr>
              <w:t xml:space="preserve">核心价值观 </w:t>
            </w:r>
          </w:p>
        </w:tc>
        <w:tc>
          <w:tcPr>
            <w:tcW w:w="7126" w:type="dxa"/>
            <w:tcBorders>
              <w:top w:val="single" w:sz="6" w:space="0" w:color="000000"/>
              <w:left w:val="nil"/>
              <w:bottom w:val="single" w:sz="6" w:space="0" w:color="000000"/>
              <w:right w:val="single" w:sz="6" w:space="0" w:color="000000"/>
            </w:tcBorders>
            <w:shd w:val="clear" w:color="auto" w:fill="auto"/>
          </w:tcPr>
          <w:p w:rsidR="00D36B3D" w:rsidRDefault="00E71908">
            <w:pPr>
              <w:widowControl/>
              <w:spacing w:line="580" w:lineRule="exact"/>
              <w:ind w:firstLine="555"/>
              <w:jc w:val="center"/>
              <w:rPr>
                <w:rFonts w:ascii="仿宋_GB2312" w:eastAsia="仿宋_GB2312" w:hAnsi="仿宋_GB2312" w:cs="仿宋_GB2312"/>
                <w:sz w:val="24"/>
              </w:rPr>
            </w:pPr>
            <w:r>
              <w:rPr>
                <w:rStyle w:val="a3"/>
                <w:rFonts w:ascii="仿宋_GB2312" w:eastAsia="仿宋_GB2312" w:hAnsi="仿宋_GB2312" w:cs="仿宋_GB2312" w:hint="eastAsia"/>
                <w:kern w:val="1"/>
                <w:sz w:val="24"/>
                <w:lang w:bidi="ar"/>
              </w:rPr>
              <w:t xml:space="preserve">“课程思政”德育元素结合内容 </w:t>
            </w:r>
          </w:p>
        </w:tc>
      </w:tr>
      <w:tr w:rsidR="00D36B3D">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6B3D" w:rsidRDefault="00E71908">
            <w:pPr>
              <w:widowControl/>
              <w:spacing w:line="580" w:lineRule="exact"/>
              <w:ind w:firstLineChars="121" w:firstLine="290"/>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富 强 </w:t>
            </w:r>
          </w:p>
        </w:tc>
        <w:tc>
          <w:tcPr>
            <w:tcW w:w="7126" w:type="dxa"/>
            <w:tcBorders>
              <w:top w:val="single" w:sz="6" w:space="0" w:color="000000"/>
              <w:left w:val="nil"/>
              <w:bottom w:val="single" w:sz="6" w:space="0" w:color="000000"/>
              <w:right w:val="single" w:sz="6" w:space="0" w:color="000000"/>
            </w:tcBorders>
            <w:shd w:val="clear" w:color="auto" w:fill="auto"/>
          </w:tcPr>
          <w:p w:rsidR="00D36B3D" w:rsidRDefault="00E71908">
            <w:pPr>
              <w:widowControl/>
              <w:spacing w:line="580" w:lineRule="exact"/>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物质现代化 科学技术现代化 共同富裕 生产力标准 勤劳致富 综合国力 基本国情 中国梦等 </w:t>
            </w:r>
          </w:p>
        </w:tc>
      </w:tr>
      <w:tr w:rsidR="00D36B3D">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6B3D" w:rsidRDefault="00E71908">
            <w:pPr>
              <w:widowControl/>
              <w:spacing w:line="580" w:lineRule="exact"/>
              <w:ind w:firstLineChars="121" w:firstLine="290"/>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民 主 </w:t>
            </w:r>
          </w:p>
        </w:tc>
        <w:tc>
          <w:tcPr>
            <w:tcW w:w="7126" w:type="dxa"/>
            <w:tcBorders>
              <w:top w:val="single" w:sz="6" w:space="0" w:color="000000"/>
              <w:left w:val="nil"/>
              <w:bottom w:val="single" w:sz="6" w:space="0" w:color="000000"/>
              <w:right w:val="single" w:sz="6" w:space="0" w:color="000000"/>
            </w:tcBorders>
            <w:shd w:val="clear" w:color="auto" w:fill="auto"/>
          </w:tcPr>
          <w:p w:rsidR="00D36B3D" w:rsidRDefault="00E71908" w:rsidP="00E71908">
            <w:pPr>
              <w:widowControl/>
              <w:spacing w:line="580" w:lineRule="exact"/>
              <w:ind w:left="360" w:hangingChars="150" w:hanging="360"/>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制度现代化 生存权 发展权 言论自由 宗教信仰自由 </w:t>
            </w:r>
          </w:p>
          <w:p w:rsidR="00D36B3D" w:rsidRDefault="00E71908" w:rsidP="00E71908">
            <w:pPr>
              <w:widowControl/>
              <w:spacing w:line="580" w:lineRule="exact"/>
              <w:ind w:left="360" w:hangingChars="150" w:hanging="360"/>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宽容 协商 人民民主专政 人民代表大会制度 </w:t>
            </w:r>
          </w:p>
          <w:p w:rsidR="00D36B3D" w:rsidRDefault="00E71908" w:rsidP="00E71908">
            <w:pPr>
              <w:widowControl/>
              <w:spacing w:line="580" w:lineRule="exact"/>
              <w:ind w:left="360" w:hangingChars="150" w:hanging="360"/>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中国共产党领导的多党合作制度民族区域自治制度 </w:t>
            </w:r>
          </w:p>
          <w:p w:rsidR="00D36B3D" w:rsidRDefault="00E71908" w:rsidP="00E71908">
            <w:pPr>
              <w:widowControl/>
              <w:spacing w:line="580" w:lineRule="exact"/>
              <w:ind w:left="360" w:hangingChars="150" w:hanging="360"/>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基层民主制度等 </w:t>
            </w:r>
          </w:p>
        </w:tc>
      </w:tr>
      <w:tr w:rsidR="00D36B3D">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6B3D" w:rsidRDefault="00E71908">
            <w:pPr>
              <w:widowControl/>
              <w:spacing w:line="580" w:lineRule="exact"/>
              <w:ind w:firstLineChars="121" w:firstLine="290"/>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文 明 </w:t>
            </w:r>
          </w:p>
        </w:tc>
        <w:tc>
          <w:tcPr>
            <w:tcW w:w="7126" w:type="dxa"/>
            <w:tcBorders>
              <w:top w:val="single" w:sz="6" w:space="0" w:color="000000"/>
              <w:left w:val="nil"/>
              <w:bottom w:val="single" w:sz="6" w:space="0" w:color="000000"/>
              <w:right w:val="single" w:sz="6" w:space="0" w:color="000000"/>
            </w:tcBorders>
            <w:shd w:val="clear" w:color="auto" w:fill="auto"/>
          </w:tcPr>
          <w:p w:rsidR="00D36B3D" w:rsidRDefault="00E71908">
            <w:pPr>
              <w:widowControl/>
              <w:spacing w:line="580" w:lineRule="exact"/>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人的现代化以人为本物质文明 精神文明 政治文明 社会文明 生态文明 社会秩序 国家</w:t>
            </w:r>
            <w:proofErr w:type="gramStart"/>
            <w:r>
              <w:rPr>
                <w:rFonts w:ascii="仿宋_GB2312" w:eastAsia="仿宋_GB2312" w:hAnsi="仿宋_GB2312" w:cs="仿宋_GB2312" w:hint="eastAsia"/>
                <w:kern w:val="1"/>
                <w:sz w:val="24"/>
                <w:lang w:bidi="ar"/>
              </w:rPr>
              <w:t>软实力</w:t>
            </w:r>
            <w:proofErr w:type="gramEnd"/>
            <w:r>
              <w:rPr>
                <w:rFonts w:ascii="仿宋_GB2312" w:eastAsia="仿宋_GB2312" w:hAnsi="仿宋_GB2312" w:cs="仿宋_GB2312" w:hint="eastAsia"/>
                <w:kern w:val="1"/>
                <w:sz w:val="24"/>
                <w:lang w:bidi="ar"/>
              </w:rPr>
              <w:t xml:space="preserve"> 国民素质 科学精神 人文精神 工匠精神 公序良俗 优秀传统文化 社会风尚等 </w:t>
            </w:r>
          </w:p>
        </w:tc>
      </w:tr>
      <w:tr w:rsidR="00D36B3D">
        <w:trPr>
          <w:trHeight w:val="825"/>
        </w:trPr>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6B3D" w:rsidRDefault="00E71908">
            <w:pPr>
              <w:widowControl/>
              <w:spacing w:line="580" w:lineRule="exact"/>
              <w:ind w:firstLineChars="121" w:firstLine="290"/>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和 </w:t>
            </w:r>
            <w:proofErr w:type="gramStart"/>
            <w:r>
              <w:rPr>
                <w:rFonts w:ascii="仿宋_GB2312" w:eastAsia="仿宋_GB2312" w:hAnsi="仿宋_GB2312" w:cs="仿宋_GB2312" w:hint="eastAsia"/>
                <w:kern w:val="1"/>
                <w:sz w:val="24"/>
                <w:lang w:bidi="ar"/>
              </w:rPr>
              <w:t>谐</w:t>
            </w:r>
            <w:proofErr w:type="gramEnd"/>
            <w:r>
              <w:rPr>
                <w:rFonts w:ascii="仿宋_GB2312" w:eastAsia="仿宋_GB2312" w:hAnsi="仿宋_GB2312" w:cs="仿宋_GB2312" w:hint="eastAsia"/>
                <w:kern w:val="1"/>
                <w:sz w:val="24"/>
                <w:lang w:bidi="ar"/>
              </w:rPr>
              <w:t xml:space="preserve"> </w:t>
            </w:r>
          </w:p>
        </w:tc>
        <w:tc>
          <w:tcPr>
            <w:tcW w:w="7126" w:type="dxa"/>
            <w:tcBorders>
              <w:top w:val="single" w:sz="6" w:space="0" w:color="000000"/>
              <w:left w:val="nil"/>
              <w:bottom w:val="single" w:sz="6" w:space="0" w:color="000000"/>
              <w:right w:val="single" w:sz="6" w:space="0" w:color="000000"/>
            </w:tcBorders>
            <w:shd w:val="clear" w:color="auto" w:fill="auto"/>
          </w:tcPr>
          <w:p w:rsidR="00D36B3D" w:rsidRDefault="00D36B3D">
            <w:pPr>
              <w:widowControl/>
              <w:spacing w:line="580" w:lineRule="exact"/>
              <w:jc w:val="left"/>
              <w:rPr>
                <w:rFonts w:ascii="仿宋_GB2312" w:eastAsia="仿宋_GB2312" w:hAnsi="仿宋_GB2312" w:cs="仿宋_GB2312"/>
                <w:kern w:val="1"/>
                <w:sz w:val="24"/>
                <w:lang w:bidi="ar"/>
              </w:rPr>
            </w:pPr>
          </w:p>
          <w:p w:rsidR="00D36B3D" w:rsidRDefault="00E71908">
            <w:pPr>
              <w:widowControl/>
              <w:spacing w:line="580" w:lineRule="exact"/>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真善美和</w:t>
            </w:r>
            <w:proofErr w:type="gramStart"/>
            <w:r>
              <w:rPr>
                <w:rFonts w:ascii="仿宋_GB2312" w:eastAsia="仿宋_GB2312" w:hAnsi="仿宋_GB2312" w:cs="仿宋_GB2312" w:hint="eastAsia"/>
                <w:kern w:val="1"/>
                <w:sz w:val="24"/>
                <w:lang w:bidi="ar"/>
              </w:rPr>
              <w:t>而</w:t>
            </w:r>
            <w:proofErr w:type="gramEnd"/>
            <w:r>
              <w:rPr>
                <w:rFonts w:ascii="仿宋_GB2312" w:eastAsia="仿宋_GB2312" w:hAnsi="仿宋_GB2312" w:cs="仿宋_GB2312" w:hint="eastAsia"/>
                <w:kern w:val="1"/>
                <w:sz w:val="24"/>
                <w:lang w:bidi="ar"/>
              </w:rPr>
              <w:t xml:space="preserve">不同以和为贵 </w:t>
            </w:r>
            <w:proofErr w:type="gramStart"/>
            <w:r>
              <w:rPr>
                <w:rFonts w:ascii="仿宋_GB2312" w:eastAsia="仿宋_GB2312" w:hAnsi="仿宋_GB2312" w:cs="仿宋_GB2312" w:hint="eastAsia"/>
                <w:kern w:val="1"/>
                <w:sz w:val="24"/>
                <w:lang w:bidi="ar"/>
              </w:rPr>
              <w:t>依道而</w:t>
            </w:r>
            <w:proofErr w:type="gramEnd"/>
            <w:r>
              <w:rPr>
                <w:rFonts w:ascii="仿宋_GB2312" w:eastAsia="仿宋_GB2312" w:hAnsi="仿宋_GB2312" w:cs="仿宋_GB2312" w:hint="eastAsia"/>
                <w:kern w:val="1"/>
                <w:sz w:val="24"/>
                <w:lang w:bidi="ar"/>
              </w:rPr>
              <w:t xml:space="preserve">和妥协等 </w:t>
            </w:r>
          </w:p>
        </w:tc>
      </w:tr>
      <w:tr w:rsidR="00D36B3D">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6B3D" w:rsidRDefault="00E71908">
            <w:pPr>
              <w:widowControl/>
              <w:spacing w:line="580" w:lineRule="exact"/>
              <w:ind w:firstLineChars="121" w:firstLine="290"/>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自 由 </w:t>
            </w:r>
          </w:p>
        </w:tc>
        <w:tc>
          <w:tcPr>
            <w:tcW w:w="7126" w:type="dxa"/>
            <w:tcBorders>
              <w:top w:val="single" w:sz="6" w:space="0" w:color="000000"/>
              <w:left w:val="nil"/>
              <w:bottom w:val="single" w:sz="6" w:space="0" w:color="000000"/>
              <w:right w:val="single" w:sz="6" w:space="0" w:color="000000"/>
            </w:tcBorders>
            <w:shd w:val="clear" w:color="auto" w:fill="auto"/>
          </w:tcPr>
          <w:p w:rsidR="00D36B3D" w:rsidRDefault="00E71908">
            <w:pPr>
              <w:widowControl/>
              <w:spacing w:line="580" w:lineRule="exact"/>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集体主义人的自由全面发展实践马克思主义指导思想意志自由 行动自由 政治自由 言论自由 出版自由 集会自由 结社自由 游行自由 示威自由等 </w:t>
            </w:r>
          </w:p>
        </w:tc>
      </w:tr>
      <w:tr w:rsidR="00D36B3D">
        <w:trPr>
          <w:trHeight w:val="699"/>
        </w:trPr>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6B3D" w:rsidRDefault="00E71908">
            <w:pPr>
              <w:widowControl/>
              <w:spacing w:line="580" w:lineRule="exact"/>
              <w:ind w:firstLineChars="121" w:firstLine="290"/>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lastRenderedPageBreak/>
              <w:t xml:space="preserve">平 等 </w:t>
            </w:r>
          </w:p>
        </w:tc>
        <w:tc>
          <w:tcPr>
            <w:tcW w:w="7126" w:type="dxa"/>
            <w:tcBorders>
              <w:top w:val="single" w:sz="6" w:space="0" w:color="000000"/>
              <w:left w:val="nil"/>
              <w:bottom w:val="single" w:sz="6" w:space="0" w:color="000000"/>
              <w:right w:val="single" w:sz="6" w:space="0" w:color="000000"/>
            </w:tcBorders>
            <w:shd w:val="clear" w:color="auto" w:fill="auto"/>
          </w:tcPr>
          <w:p w:rsidR="00D36B3D" w:rsidRDefault="00E71908">
            <w:pPr>
              <w:widowControl/>
              <w:spacing w:line="580" w:lineRule="exact"/>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社会平等 人格平等 众生平等 权利平等 公平正义经济平等 政治平等 文化平等 机会平等</w:t>
            </w:r>
            <w:proofErr w:type="gramStart"/>
            <w:r>
              <w:rPr>
                <w:rFonts w:ascii="仿宋_GB2312" w:eastAsia="仿宋_GB2312" w:hAnsi="仿宋_GB2312" w:cs="仿宋_GB2312" w:hint="eastAsia"/>
                <w:kern w:val="1"/>
                <w:sz w:val="24"/>
                <w:lang w:bidi="ar"/>
              </w:rPr>
              <w:t>等</w:t>
            </w:r>
            <w:proofErr w:type="gramEnd"/>
            <w:r>
              <w:rPr>
                <w:rFonts w:ascii="仿宋_GB2312" w:eastAsia="仿宋_GB2312" w:hAnsi="仿宋_GB2312" w:cs="仿宋_GB2312" w:hint="eastAsia"/>
                <w:kern w:val="1"/>
                <w:sz w:val="24"/>
                <w:lang w:bidi="ar"/>
              </w:rPr>
              <w:t xml:space="preserve"> </w:t>
            </w:r>
          </w:p>
        </w:tc>
      </w:tr>
      <w:tr w:rsidR="00D36B3D">
        <w:trPr>
          <w:trHeight w:val="507"/>
        </w:trPr>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6B3D" w:rsidRDefault="00E71908">
            <w:pPr>
              <w:widowControl/>
              <w:spacing w:line="580" w:lineRule="exact"/>
              <w:ind w:firstLineChars="121" w:firstLine="290"/>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公 正 </w:t>
            </w:r>
          </w:p>
        </w:tc>
        <w:tc>
          <w:tcPr>
            <w:tcW w:w="7126" w:type="dxa"/>
            <w:tcBorders>
              <w:top w:val="single" w:sz="6" w:space="0" w:color="000000"/>
              <w:left w:val="nil"/>
              <w:bottom w:val="single" w:sz="6" w:space="0" w:color="000000"/>
              <w:right w:val="single" w:sz="6" w:space="0" w:color="000000"/>
            </w:tcBorders>
            <w:shd w:val="clear" w:color="auto" w:fill="auto"/>
          </w:tcPr>
          <w:p w:rsidR="00D36B3D" w:rsidRDefault="00E71908">
            <w:pPr>
              <w:widowControl/>
              <w:spacing w:line="580" w:lineRule="exact"/>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起点公正 过程公正 结果公正 程序公正 社会公正等 </w:t>
            </w:r>
          </w:p>
        </w:tc>
      </w:tr>
      <w:tr w:rsidR="00D36B3D">
        <w:trPr>
          <w:trHeight w:val="522"/>
        </w:trPr>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6B3D" w:rsidRDefault="00E71908">
            <w:pPr>
              <w:widowControl/>
              <w:spacing w:line="580" w:lineRule="exact"/>
              <w:ind w:firstLineChars="121" w:firstLine="290"/>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法 治 </w:t>
            </w:r>
          </w:p>
        </w:tc>
        <w:tc>
          <w:tcPr>
            <w:tcW w:w="7126" w:type="dxa"/>
            <w:tcBorders>
              <w:top w:val="single" w:sz="6" w:space="0" w:color="000000"/>
              <w:left w:val="nil"/>
              <w:bottom w:val="single" w:sz="6" w:space="0" w:color="000000"/>
              <w:right w:val="single" w:sz="6" w:space="0" w:color="000000"/>
            </w:tcBorders>
            <w:shd w:val="clear" w:color="auto" w:fill="auto"/>
          </w:tcPr>
          <w:p w:rsidR="00D36B3D" w:rsidRDefault="00E71908">
            <w:pPr>
              <w:widowControl/>
              <w:spacing w:line="580" w:lineRule="exact"/>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依法治国 以德治国 权利意识 责任意识 纪律意识等 </w:t>
            </w:r>
          </w:p>
        </w:tc>
      </w:tr>
      <w:tr w:rsidR="00D36B3D">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6B3D" w:rsidRDefault="00E71908">
            <w:pPr>
              <w:widowControl/>
              <w:spacing w:line="580" w:lineRule="exact"/>
              <w:ind w:firstLineChars="121" w:firstLine="290"/>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爱 国 </w:t>
            </w:r>
          </w:p>
        </w:tc>
        <w:tc>
          <w:tcPr>
            <w:tcW w:w="7126" w:type="dxa"/>
            <w:tcBorders>
              <w:top w:val="single" w:sz="6" w:space="0" w:color="000000"/>
              <w:left w:val="nil"/>
              <w:bottom w:val="single" w:sz="6" w:space="0" w:color="000000"/>
              <w:right w:val="single" w:sz="6" w:space="0" w:color="000000"/>
            </w:tcBorders>
            <w:shd w:val="clear" w:color="auto" w:fill="auto"/>
          </w:tcPr>
          <w:p w:rsidR="00D36B3D" w:rsidRDefault="00E71908">
            <w:pPr>
              <w:widowControl/>
              <w:spacing w:line="580" w:lineRule="exact"/>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爱祖国 爱人民 爱家乡 爱学校 自信理论 自信制度 自信文化 自信政治 意识大局 意识核心 意识看齐 意识民族精神 时代精神等 </w:t>
            </w:r>
          </w:p>
        </w:tc>
      </w:tr>
      <w:tr w:rsidR="00D36B3D">
        <w:trPr>
          <w:trHeight w:val="504"/>
        </w:trPr>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6B3D" w:rsidRDefault="00E71908">
            <w:pPr>
              <w:widowControl/>
              <w:spacing w:line="580" w:lineRule="exact"/>
              <w:ind w:firstLineChars="121" w:firstLine="290"/>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敬 业 </w:t>
            </w:r>
          </w:p>
        </w:tc>
        <w:tc>
          <w:tcPr>
            <w:tcW w:w="7126" w:type="dxa"/>
            <w:tcBorders>
              <w:top w:val="single" w:sz="6" w:space="0" w:color="000000"/>
              <w:left w:val="nil"/>
              <w:bottom w:val="single" w:sz="6" w:space="0" w:color="000000"/>
              <w:right w:val="single" w:sz="6" w:space="0" w:color="000000"/>
            </w:tcBorders>
            <w:shd w:val="clear" w:color="auto" w:fill="auto"/>
            <w:vAlign w:val="center"/>
          </w:tcPr>
          <w:p w:rsidR="00D36B3D" w:rsidRDefault="00E71908">
            <w:pPr>
              <w:widowControl/>
              <w:spacing w:line="580" w:lineRule="exact"/>
              <w:rPr>
                <w:rFonts w:ascii="仿宋_GB2312" w:eastAsia="仿宋_GB2312" w:hAnsi="仿宋_GB2312" w:cs="仿宋_GB2312"/>
                <w:sz w:val="24"/>
              </w:rPr>
            </w:pPr>
            <w:r>
              <w:rPr>
                <w:rFonts w:ascii="仿宋_GB2312" w:eastAsia="仿宋_GB2312" w:hAnsi="仿宋_GB2312" w:cs="仿宋_GB2312" w:hint="eastAsia"/>
                <w:kern w:val="1"/>
                <w:sz w:val="24"/>
                <w:lang w:bidi="ar"/>
              </w:rPr>
              <w:t>热爱劳动 热爱工作 热爱岗位 职业道德等</w:t>
            </w:r>
          </w:p>
        </w:tc>
      </w:tr>
      <w:tr w:rsidR="00D36B3D">
        <w:trPr>
          <w:trHeight w:val="537"/>
        </w:trPr>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6B3D" w:rsidRDefault="00E71908">
            <w:pPr>
              <w:widowControl/>
              <w:spacing w:line="580" w:lineRule="exact"/>
              <w:ind w:firstLineChars="121" w:firstLine="290"/>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诚 信 </w:t>
            </w:r>
          </w:p>
        </w:tc>
        <w:tc>
          <w:tcPr>
            <w:tcW w:w="7126" w:type="dxa"/>
            <w:tcBorders>
              <w:top w:val="single" w:sz="6" w:space="0" w:color="000000"/>
              <w:left w:val="nil"/>
              <w:bottom w:val="single" w:sz="6" w:space="0" w:color="000000"/>
              <w:right w:val="single" w:sz="6" w:space="0" w:color="000000"/>
            </w:tcBorders>
            <w:shd w:val="clear" w:color="auto" w:fill="auto"/>
            <w:vAlign w:val="center"/>
          </w:tcPr>
          <w:p w:rsidR="00D36B3D" w:rsidRDefault="00E71908">
            <w:pPr>
              <w:widowControl/>
              <w:spacing w:line="580" w:lineRule="exact"/>
              <w:rPr>
                <w:rFonts w:ascii="仿宋_GB2312" w:eastAsia="仿宋_GB2312" w:hAnsi="仿宋_GB2312" w:cs="仿宋_GB2312"/>
                <w:sz w:val="24"/>
              </w:rPr>
            </w:pPr>
            <w:r>
              <w:rPr>
                <w:rFonts w:ascii="仿宋_GB2312" w:eastAsia="仿宋_GB2312" w:hAnsi="仿宋_GB2312" w:cs="仿宋_GB2312" w:hint="eastAsia"/>
                <w:kern w:val="1"/>
                <w:sz w:val="24"/>
                <w:lang w:bidi="ar"/>
              </w:rPr>
              <w:t>守信 说老实话 办老实事 做老实人 谦逊社会公德 家庭美德等</w:t>
            </w:r>
          </w:p>
        </w:tc>
      </w:tr>
      <w:tr w:rsidR="00D36B3D">
        <w:trPr>
          <w:trHeight w:val="522"/>
        </w:trPr>
        <w:tc>
          <w:tcPr>
            <w:tcW w:w="1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6B3D" w:rsidRDefault="00E71908">
            <w:pPr>
              <w:widowControl/>
              <w:spacing w:line="580" w:lineRule="exact"/>
              <w:ind w:firstLineChars="121" w:firstLine="290"/>
              <w:jc w:val="left"/>
              <w:rPr>
                <w:rFonts w:ascii="仿宋_GB2312" w:eastAsia="仿宋_GB2312" w:hAnsi="仿宋_GB2312" w:cs="仿宋_GB2312"/>
                <w:sz w:val="24"/>
              </w:rPr>
            </w:pPr>
            <w:r>
              <w:rPr>
                <w:rFonts w:ascii="仿宋_GB2312" w:eastAsia="仿宋_GB2312" w:hAnsi="仿宋_GB2312" w:cs="仿宋_GB2312" w:hint="eastAsia"/>
                <w:kern w:val="1"/>
                <w:sz w:val="24"/>
                <w:lang w:bidi="ar"/>
              </w:rPr>
              <w:t xml:space="preserve">友 善 </w:t>
            </w:r>
          </w:p>
        </w:tc>
        <w:tc>
          <w:tcPr>
            <w:tcW w:w="7126" w:type="dxa"/>
            <w:tcBorders>
              <w:top w:val="single" w:sz="6" w:space="0" w:color="000000"/>
              <w:left w:val="nil"/>
              <w:bottom w:val="single" w:sz="6" w:space="0" w:color="000000"/>
              <w:right w:val="single" w:sz="6" w:space="0" w:color="000000"/>
            </w:tcBorders>
            <w:shd w:val="clear" w:color="auto" w:fill="auto"/>
            <w:vAlign w:val="center"/>
          </w:tcPr>
          <w:p w:rsidR="00D36B3D" w:rsidRDefault="00E71908">
            <w:pPr>
              <w:widowControl/>
              <w:spacing w:line="580" w:lineRule="exact"/>
              <w:rPr>
                <w:rFonts w:ascii="仿宋_GB2312" w:eastAsia="仿宋_GB2312" w:hAnsi="仿宋_GB2312" w:cs="仿宋_GB2312"/>
                <w:sz w:val="24"/>
              </w:rPr>
            </w:pPr>
            <w:r>
              <w:rPr>
                <w:rFonts w:ascii="仿宋_GB2312" w:eastAsia="仿宋_GB2312" w:hAnsi="仿宋_GB2312" w:cs="仿宋_GB2312" w:hint="eastAsia"/>
                <w:kern w:val="1"/>
                <w:sz w:val="24"/>
                <w:lang w:bidi="ar"/>
              </w:rPr>
              <w:t>包容 协作 团结 尊重 和气 宽厚 推己及人 己所不欲勿施于人等</w:t>
            </w:r>
          </w:p>
        </w:tc>
      </w:tr>
    </w:tbl>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b/>
          <w:bCs/>
          <w:kern w:val="1"/>
          <w:sz w:val="28"/>
          <w:szCs w:val="28"/>
          <w:lang w:bidi="ar"/>
        </w:rPr>
        <w:t>四、“课程思政”的原则</w:t>
      </w:r>
      <w:r>
        <w:rPr>
          <w:rFonts w:ascii="仿宋_GB2312" w:eastAsia="仿宋_GB2312" w:hAnsi="仿宋_GB2312" w:cs="仿宋_GB2312" w:hint="eastAsia"/>
          <w:kern w:val="1"/>
          <w:sz w:val="28"/>
          <w:szCs w:val="28"/>
          <w:lang w:bidi="ar"/>
        </w:rPr>
        <w:t xml:space="preserve">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t xml:space="preserve">“课程思政”不是体系化、系统化地进行德育教育活动，而是结合各门课程内容，寻找德育元素，进行非体系化、系统化的教育。在此，应坚持如下原则：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t xml:space="preserve">1.实事求是原则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t xml:space="preserve">2.创新思维原则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t xml:space="preserve">3.突出重点原则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t xml:space="preserve">4.注重实效原则 </w:t>
      </w:r>
    </w:p>
    <w:p w:rsidR="00D36B3D" w:rsidRDefault="00E71908">
      <w:pPr>
        <w:widowControl/>
        <w:spacing w:line="580" w:lineRule="exact"/>
        <w:ind w:firstLine="555"/>
        <w:jc w:val="left"/>
        <w:rPr>
          <w:rFonts w:ascii="仿宋_GB2312" w:eastAsia="仿宋_GB2312" w:hAnsi="仿宋_GB2312" w:cs="仿宋_GB2312"/>
          <w:b/>
          <w:bCs/>
          <w:sz w:val="28"/>
          <w:szCs w:val="28"/>
        </w:rPr>
      </w:pPr>
      <w:r>
        <w:rPr>
          <w:rFonts w:ascii="仿宋_GB2312" w:eastAsia="仿宋_GB2312" w:hAnsi="仿宋_GB2312" w:cs="仿宋_GB2312" w:hint="eastAsia"/>
          <w:b/>
          <w:bCs/>
          <w:kern w:val="1"/>
          <w:sz w:val="28"/>
          <w:szCs w:val="28"/>
          <w:lang w:bidi="ar"/>
        </w:rPr>
        <w:t xml:space="preserve">五、“课程思政”的要求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t xml:space="preserve">根据“课程思政”的内容和原则，提出如下基本要求： </w:t>
      </w:r>
    </w:p>
    <w:p w:rsidR="00D36B3D" w:rsidRDefault="00E71908">
      <w:pPr>
        <w:widowControl/>
        <w:spacing w:line="580" w:lineRule="exact"/>
        <w:ind w:firstLine="555"/>
        <w:jc w:val="left"/>
        <w:rPr>
          <w:rFonts w:ascii="仿宋_GB2312" w:eastAsia="仿宋_GB2312" w:hAnsi="仿宋_GB2312" w:cs="仿宋_GB2312"/>
          <w:sz w:val="28"/>
          <w:szCs w:val="28"/>
        </w:rPr>
      </w:pPr>
      <w:r>
        <w:rPr>
          <w:rStyle w:val="a3"/>
          <w:rFonts w:ascii="仿宋_GB2312" w:eastAsia="仿宋_GB2312" w:hAnsi="仿宋_GB2312" w:cs="仿宋_GB2312" w:hint="eastAsia"/>
          <w:kern w:val="1"/>
          <w:sz w:val="28"/>
          <w:szCs w:val="28"/>
          <w:lang w:bidi="ar"/>
        </w:rPr>
        <w:t xml:space="preserve">1.灌输与渗透相结合。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t>灌输应注重启发，是能动的认知、认同、内化，而非被动的注入、移植、楔入，更非填鸭式的宣传教育。渗透应注重贴近实际、贴近生活、贴近学生，注重向社会环境、心理环境和网络环境等方向渗透。</w:t>
      </w:r>
      <w:r>
        <w:rPr>
          <w:rFonts w:ascii="仿宋_GB2312" w:eastAsia="仿宋_GB2312" w:hAnsi="仿宋_GB2312" w:cs="仿宋_GB2312" w:hint="eastAsia"/>
          <w:kern w:val="1"/>
          <w:sz w:val="28"/>
          <w:szCs w:val="28"/>
          <w:lang w:bidi="ar"/>
        </w:rPr>
        <w:lastRenderedPageBreak/>
        <w:t xml:space="preserve">灌输与渗透相结合就是坚持春风化雨的方式，通过不同的选择，从被动、自发的学习转向主动、自觉的学习，主动将之付诸实践。 </w:t>
      </w:r>
    </w:p>
    <w:p w:rsidR="00D36B3D" w:rsidRDefault="00E71908">
      <w:pPr>
        <w:widowControl/>
        <w:spacing w:line="580" w:lineRule="exact"/>
        <w:ind w:firstLine="555"/>
        <w:jc w:val="left"/>
        <w:rPr>
          <w:rFonts w:ascii="仿宋_GB2312" w:eastAsia="仿宋_GB2312" w:hAnsi="仿宋_GB2312" w:cs="仿宋_GB2312"/>
          <w:sz w:val="28"/>
          <w:szCs w:val="28"/>
        </w:rPr>
      </w:pPr>
      <w:r>
        <w:rPr>
          <w:rStyle w:val="a3"/>
          <w:rFonts w:ascii="仿宋_GB2312" w:eastAsia="仿宋_GB2312" w:hAnsi="仿宋_GB2312" w:cs="仿宋_GB2312" w:hint="eastAsia"/>
          <w:kern w:val="1"/>
          <w:sz w:val="28"/>
          <w:szCs w:val="28"/>
          <w:lang w:bidi="ar"/>
        </w:rPr>
        <w:t xml:space="preserve">2.理论与实际相结合。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t xml:space="preserve">“课程思政”教育元素，不是从抽象的理论概念中逻辑地推论出来的，而是应从社会实际中寻找，从各学科的知识与社会实践结合度中去寻找，不是从理论逻辑出发来解释实践，而是从社会实践出发来解释理论的形成，依据实际来修正理论逻辑。坚持理论与实际相结合，因事而化、因时而进、因势而新。 </w:t>
      </w:r>
    </w:p>
    <w:p w:rsidR="00D36B3D" w:rsidRDefault="00E71908">
      <w:pPr>
        <w:widowControl/>
        <w:spacing w:line="580" w:lineRule="exact"/>
        <w:ind w:firstLine="555"/>
        <w:jc w:val="left"/>
        <w:rPr>
          <w:rFonts w:ascii="仿宋_GB2312" w:eastAsia="仿宋_GB2312" w:hAnsi="仿宋_GB2312" w:cs="仿宋_GB2312"/>
          <w:sz w:val="28"/>
          <w:szCs w:val="28"/>
        </w:rPr>
      </w:pPr>
      <w:r>
        <w:rPr>
          <w:rStyle w:val="a3"/>
          <w:rFonts w:ascii="仿宋_GB2312" w:eastAsia="仿宋_GB2312" w:hAnsi="仿宋_GB2312" w:cs="仿宋_GB2312" w:hint="eastAsia"/>
          <w:kern w:val="1"/>
          <w:sz w:val="28"/>
          <w:szCs w:val="28"/>
          <w:lang w:bidi="ar"/>
        </w:rPr>
        <w:t xml:space="preserve">3.历史与现实相结合。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t>历史是过去的现实，是现实的前身，现实是历史的延伸，是未来的历史。“课程思政”的教学设计，从纵向历史与横向现实的维度出发，通过认识世界与中国发展的大势比较、中国特色与国际的比较、历史使命与时代责任的比较，</w:t>
      </w:r>
      <w:proofErr w:type="gramStart"/>
      <w:r>
        <w:rPr>
          <w:rFonts w:ascii="仿宋_GB2312" w:eastAsia="仿宋_GB2312" w:hAnsi="仿宋_GB2312" w:cs="仿宋_GB2312" w:hint="eastAsia"/>
          <w:kern w:val="1"/>
          <w:sz w:val="28"/>
          <w:szCs w:val="28"/>
          <w:lang w:bidi="ar"/>
        </w:rPr>
        <w:t>使思政教育</w:t>
      </w:r>
      <w:proofErr w:type="gramEnd"/>
      <w:r>
        <w:rPr>
          <w:rFonts w:ascii="仿宋_GB2312" w:eastAsia="仿宋_GB2312" w:hAnsi="仿宋_GB2312" w:cs="仿宋_GB2312" w:hint="eastAsia"/>
          <w:kern w:val="1"/>
          <w:sz w:val="28"/>
          <w:szCs w:val="28"/>
          <w:lang w:bidi="ar"/>
        </w:rPr>
        <w:t xml:space="preserve">元素既源于历史又基于现实，既传承历史血脉又体现与时俱进。 </w:t>
      </w:r>
    </w:p>
    <w:p w:rsidR="00D36B3D" w:rsidRDefault="00E71908">
      <w:pPr>
        <w:widowControl/>
        <w:spacing w:line="580" w:lineRule="exact"/>
        <w:ind w:firstLine="555"/>
        <w:jc w:val="left"/>
        <w:rPr>
          <w:rFonts w:ascii="仿宋_GB2312" w:eastAsia="仿宋_GB2312" w:hAnsi="仿宋_GB2312" w:cs="仿宋_GB2312"/>
          <w:sz w:val="28"/>
          <w:szCs w:val="28"/>
        </w:rPr>
      </w:pPr>
      <w:r>
        <w:rPr>
          <w:rStyle w:val="a3"/>
          <w:rFonts w:ascii="仿宋_GB2312" w:eastAsia="仿宋_GB2312" w:hAnsi="仿宋_GB2312" w:cs="仿宋_GB2312" w:hint="eastAsia"/>
          <w:kern w:val="1"/>
          <w:sz w:val="28"/>
          <w:szCs w:val="28"/>
          <w:lang w:bidi="ar"/>
        </w:rPr>
        <w:t xml:space="preserve">4.显性教育与隐性教育相结合。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t xml:space="preserve">“课程思政”教学设计，应坚持显性教育与隐性教育的结合。显性教育和隐性教育二者不是一种具体、单个方法的名称，而是一种类型的方法称谓。其中，前者指的是教师组织实施的，直接对学生进行公开的道德教育的正规工作方式的总和。后者指的是引导学生在教育性环境中，直接体现和潜移默化地获取有益学生个体身心健康和个性全面发展的教育性经验的活动方式及过程。在此，通过隐性渗透、寓道德教育于各门专业课程之中，通过润物细无声、滴水穿石的方式，实现显性教育与隐性教育的有机结合。 </w:t>
      </w:r>
    </w:p>
    <w:p w:rsidR="00D36B3D" w:rsidRDefault="00E71908">
      <w:pPr>
        <w:widowControl/>
        <w:spacing w:line="580" w:lineRule="exact"/>
        <w:ind w:firstLine="555"/>
        <w:jc w:val="left"/>
        <w:rPr>
          <w:rFonts w:ascii="仿宋_GB2312" w:eastAsia="仿宋_GB2312" w:hAnsi="仿宋_GB2312" w:cs="仿宋_GB2312"/>
          <w:sz w:val="28"/>
          <w:szCs w:val="28"/>
        </w:rPr>
      </w:pPr>
      <w:r>
        <w:rPr>
          <w:rStyle w:val="a3"/>
          <w:rFonts w:ascii="仿宋_GB2312" w:eastAsia="仿宋_GB2312" w:hAnsi="仿宋_GB2312" w:cs="仿宋_GB2312" w:hint="eastAsia"/>
          <w:kern w:val="1"/>
          <w:sz w:val="28"/>
          <w:szCs w:val="28"/>
          <w:lang w:bidi="ar"/>
        </w:rPr>
        <w:t xml:space="preserve">5.共性与个性相结合。 </w:t>
      </w:r>
    </w:p>
    <w:p w:rsidR="00D36B3D" w:rsidRDefault="00E71908">
      <w:pPr>
        <w:widowControl/>
        <w:spacing w:line="580" w:lineRule="exact"/>
        <w:ind w:firstLine="555"/>
        <w:jc w:val="left"/>
        <w:rPr>
          <w:rFonts w:ascii="仿宋_GB2312" w:eastAsia="仿宋_GB2312" w:hAnsi="仿宋_GB2312" w:cs="仿宋_GB2312"/>
          <w:sz w:val="28"/>
          <w:szCs w:val="28"/>
        </w:rPr>
      </w:pPr>
      <w:r>
        <w:rPr>
          <w:rFonts w:ascii="仿宋_GB2312" w:eastAsia="仿宋_GB2312" w:hAnsi="仿宋_GB2312" w:cs="仿宋_GB2312" w:hint="eastAsia"/>
          <w:kern w:val="1"/>
          <w:sz w:val="28"/>
          <w:szCs w:val="28"/>
          <w:lang w:bidi="ar"/>
        </w:rPr>
        <w:lastRenderedPageBreak/>
        <w:t xml:space="preserve">任何事物的发展都是共性与个性的结合、统一性与差异性的融洽。就思想政治教育而言，教育目的的价值取向是一种共性、统一性，个体的独特体验则是事物的个性、差异性。“课程思政”教学设计，必须遵循共性与个性相结合的原则，既注重教学内容的价值取向，也应遵循学生在学习过程中的独特体验。 </w:t>
      </w:r>
    </w:p>
    <w:p w:rsidR="00D36B3D" w:rsidRDefault="00E71908">
      <w:pPr>
        <w:widowControl/>
        <w:spacing w:line="580" w:lineRule="exact"/>
        <w:ind w:firstLine="555"/>
        <w:jc w:val="left"/>
        <w:rPr>
          <w:rFonts w:ascii="仿宋_GB2312" w:eastAsia="仿宋_GB2312" w:hAnsi="仿宋_GB2312" w:cs="仿宋_GB2312"/>
          <w:sz w:val="28"/>
          <w:szCs w:val="28"/>
        </w:rPr>
      </w:pPr>
      <w:r>
        <w:rPr>
          <w:rStyle w:val="a3"/>
          <w:rFonts w:ascii="仿宋_GB2312" w:eastAsia="仿宋_GB2312" w:hAnsi="仿宋_GB2312" w:cs="仿宋_GB2312" w:hint="eastAsia"/>
          <w:kern w:val="1"/>
          <w:sz w:val="28"/>
          <w:szCs w:val="28"/>
          <w:lang w:bidi="ar"/>
        </w:rPr>
        <w:t xml:space="preserve">6.正面教育与纪律约束相结合。 </w:t>
      </w:r>
    </w:p>
    <w:p w:rsidR="00D36B3D" w:rsidRDefault="00E71908">
      <w:pPr>
        <w:widowControl/>
        <w:spacing w:line="580" w:lineRule="exact"/>
        <w:ind w:firstLine="555"/>
        <w:jc w:val="left"/>
        <w:rPr>
          <w:rFonts w:ascii="仿宋_GB2312" w:eastAsia="仿宋_GB2312" w:hAnsi="仿宋_GB2312" w:cs="仿宋_GB2312"/>
          <w:kern w:val="1"/>
          <w:sz w:val="28"/>
          <w:szCs w:val="28"/>
          <w:lang w:bidi="ar"/>
        </w:rPr>
      </w:pPr>
      <w:r>
        <w:rPr>
          <w:rFonts w:ascii="仿宋_GB2312" w:eastAsia="仿宋_GB2312" w:hAnsi="仿宋_GB2312" w:cs="仿宋_GB2312" w:hint="eastAsia"/>
          <w:kern w:val="1"/>
          <w:sz w:val="28"/>
          <w:szCs w:val="28"/>
          <w:lang w:bidi="ar"/>
        </w:rPr>
        <w:t xml:space="preserve">正面说服教育是指通过摆事实、讲道理，使学生明辨是非、善恶，提高认识，形成正确观念和道德评价能力的一种教育方法。“课程思政”教育和教学，必须坚持以正面引导、说服教育为主，积极疏导，启发教育，同时辅之以必要的纪律约束，引导学生品德向正确、健康方向发展。 </w:t>
      </w:r>
    </w:p>
    <w:p w:rsidR="00D36B3D" w:rsidRDefault="00D36B3D">
      <w:pPr>
        <w:spacing w:line="360" w:lineRule="auto"/>
        <w:rPr>
          <w:rFonts w:ascii="仿宋_GB2312" w:eastAsia="仿宋_GB2312" w:hAnsi="仿宋_GB2312" w:cs="仿宋_GB2312"/>
          <w:kern w:val="1"/>
          <w:sz w:val="30"/>
          <w:szCs w:val="30"/>
        </w:rPr>
      </w:pPr>
    </w:p>
    <w:p w:rsidR="00D36B3D" w:rsidRDefault="00D36B3D">
      <w:pPr>
        <w:spacing w:line="360" w:lineRule="auto"/>
        <w:rPr>
          <w:rFonts w:ascii="仿宋_GB2312" w:eastAsia="仿宋_GB2312" w:hAnsi="仿宋_GB2312" w:cs="仿宋_GB2312"/>
          <w:kern w:val="1"/>
          <w:sz w:val="30"/>
          <w:szCs w:val="30"/>
        </w:rPr>
      </w:pPr>
      <w:bookmarkStart w:id="0" w:name="_GoBack"/>
      <w:bookmarkEnd w:id="0"/>
    </w:p>
    <w:p w:rsidR="00D36B3D" w:rsidRDefault="00D36B3D">
      <w:pPr>
        <w:spacing w:line="360" w:lineRule="auto"/>
        <w:rPr>
          <w:rFonts w:ascii="仿宋_GB2312" w:eastAsia="仿宋_GB2312" w:hAnsi="仿宋_GB2312" w:cs="仿宋_GB2312"/>
          <w:kern w:val="1"/>
          <w:sz w:val="30"/>
          <w:szCs w:val="30"/>
        </w:rPr>
      </w:pPr>
    </w:p>
    <w:p w:rsidR="00D36B3D" w:rsidRDefault="00D36B3D">
      <w:pPr>
        <w:spacing w:line="360" w:lineRule="auto"/>
        <w:rPr>
          <w:rFonts w:ascii="仿宋_GB2312" w:eastAsia="仿宋_GB2312" w:hAnsi="仿宋_GB2312" w:cs="仿宋_GB2312"/>
          <w:kern w:val="1"/>
          <w:sz w:val="30"/>
          <w:szCs w:val="30"/>
        </w:rPr>
      </w:pPr>
    </w:p>
    <w:p w:rsidR="00D36B3D" w:rsidRDefault="00D36B3D">
      <w:pPr>
        <w:spacing w:line="360" w:lineRule="auto"/>
        <w:rPr>
          <w:rFonts w:ascii="仿宋_GB2312" w:eastAsia="仿宋_GB2312" w:hAnsi="仿宋_GB2312" w:cs="仿宋_GB2312"/>
          <w:kern w:val="1"/>
          <w:sz w:val="30"/>
          <w:szCs w:val="30"/>
        </w:rPr>
      </w:pPr>
    </w:p>
    <w:p w:rsidR="00D36B3D" w:rsidRDefault="00D36B3D">
      <w:pPr>
        <w:spacing w:line="360" w:lineRule="auto"/>
        <w:rPr>
          <w:rFonts w:ascii="仿宋_GB2312" w:eastAsia="仿宋_GB2312" w:hAnsi="仿宋_GB2312" w:cs="仿宋_GB2312"/>
          <w:kern w:val="1"/>
          <w:sz w:val="30"/>
          <w:szCs w:val="30"/>
        </w:rPr>
      </w:pPr>
    </w:p>
    <w:p w:rsidR="00D36B3D" w:rsidRDefault="00D36B3D">
      <w:pPr>
        <w:spacing w:line="360" w:lineRule="auto"/>
        <w:rPr>
          <w:rFonts w:ascii="仿宋_GB2312" w:eastAsia="仿宋_GB2312" w:hAnsi="仿宋_GB2312" w:cs="仿宋_GB2312"/>
          <w:kern w:val="1"/>
          <w:sz w:val="30"/>
          <w:szCs w:val="30"/>
        </w:rPr>
      </w:pPr>
    </w:p>
    <w:p w:rsidR="00D36B3D" w:rsidRDefault="00D36B3D">
      <w:pPr>
        <w:spacing w:line="360" w:lineRule="auto"/>
        <w:rPr>
          <w:rFonts w:ascii="仿宋_GB2312" w:eastAsia="仿宋_GB2312" w:hAnsi="仿宋_GB2312" w:cs="仿宋_GB2312"/>
          <w:kern w:val="1"/>
          <w:sz w:val="30"/>
          <w:szCs w:val="30"/>
        </w:rPr>
      </w:pPr>
    </w:p>
    <w:p w:rsidR="00D36B3D" w:rsidRDefault="00D36B3D">
      <w:pPr>
        <w:spacing w:line="360" w:lineRule="auto"/>
        <w:rPr>
          <w:rFonts w:ascii="仿宋_GB2312" w:eastAsia="仿宋_GB2312" w:hAnsi="仿宋_GB2312" w:cs="仿宋_GB2312"/>
          <w:kern w:val="1"/>
          <w:sz w:val="30"/>
          <w:szCs w:val="30"/>
        </w:rPr>
      </w:pPr>
    </w:p>
    <w:p w:rsidR="00D36B3D" w:rsidRDefault="00D36B3D">
      <w:pPr>
        <w:spacing w:line="360" w:lineRule="auto"/>
        <w:rPr>
          <w:rFonts w:ascii="仿宋_GB2312" w:eastAsia="仿宋_GB2312" w:hAnsi="仿宋_GB2312" w:cs="仿宋_GB2312"/>
          <w:kern w:val="1"/>
          <w:sz w:val="30"/>
          <w:szCs w:val="30"/>
        </w:rPr>
      </w:pPr>
    </w:p>
    <w:p w:rsidR="00D36B3D" w:rsidRDefault="00D36B3D"/>
    <w:sectPr w:rsidR="00D36B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3F8" w:rsidRDefault="009F53F8" w:rsidP="00254E08">
      <w:r>
        <w:separator/>
      </w:r>
    </w:p>
  </w:endnote>
  <w:endnote w:type="continuationSeparator" w:id="0">
    <w:p w:rsidR="009F53F8" w:rsidRDefault="009F53F8" w:rsidP="0025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3F8" w:rsidRDefault="009F53F8" w:rsidP="00254E08">
      <w:r>
        <w:separator/>
      </w:r>
    </w:p>
  </w:footnote>
  <w:footnote w:type="continuationSeparator" w:id="0">
    <w:p w:rsidR="009F53F8" w:rsidRDefault="009F53F8" w:rsidP="00254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14BF8"/>
    <w:rsid w:val="000F16CC"/>
    <w:rsid w:val="00254E08"/>
    <w:rsid w:val="002653AF"/>
    <w:rsid w:val="0033390B"/>
    <w:rsid w:val="005474E4"/>
    <w:rsid w:val="009F53F8"/>
    <w:rsid w:val="00D36B3D"/>
    <w:rsid w:val="00E71908"/>
    <w:rsid w:val="04754FD4"/>
    <w:rsid w:val="2E5740FC"/>
    <w:rsid w:val="73514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Char"/>
    <w:rsid w:val="00254E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4E08"/>
    <w:rPr>
      <w:rFonts w:asciiTheme="minorHAnsi" w:eastAsiaTheme="minorEastAsia" w:hAnsiTheme="minorHAnsi" w:cstheme="minorBidi"/>
      <w:kern w:val="2"/>
      <w:sz w:val="18"/>
      <w:szCs w:val="18"/>
    </w:rPr>
  </w:style>
  <w:style w:type="paragraph" w:styleId="a5">
    <w:name w:val="footer"/>
    <w:basedOn w:val="a"/>
    <w:link w:val="Char0"/>
    <w:rsid w:val="00254E08"/>
    <w:pPr>
      <w:tabs>
        <w:tab w:val="center" w:pos="4153"/>
        <w:tab w:val="right" w:pos="8306"/>
      </w:tabs>
      <w:snapToGrid w:val="0"/>
      <w:jc w:val="left"/>
    </w:pPr>
    <w:rPr>
      <w:sz w:val="18"/>
      <w:szCs w:val="18"/>
    </w:rPr>
  </w:style>
  <w:style w:type="character" w:customStyle="1" w:styleId="Char0">
    <w:name w:val="页脚 Char"/>
    <w:basedOn w:val="a0"/>
    <w:link w:val="a5"/>
    <w:rsid w:val="00254E0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Char"/>
    <w:rsid w:val="00254E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4E08"/>
    <w:rPr>
      <w:rFonts w:asciiTheme="minorHAnsi" w:eastAsiaTheme="minorEastAsia" w:hAnsiTheme="minorHAnsi" w:cstheme="minorBidi"/>
      <w:kern w:val="2"/>
      <w:sz w:val="18"/>
      <w:szCs w:val="18"/>
    </w:rPr>
  </w:style>
  <w:style w:type="paragraph" w:styleId="a5">
    <w:name w:val="footer"/>
    <w:basedOn w:val="a"/>
    <w:link w:val="Char0"/>
    <w:rsid w:val="00254E08"/>
    <w:pPr>
      <w:tabs>
        <w:tab w:val="center" w:pos="4153"/>
        <w:tab w:val="right" w:pos="8306"/>
      </w:tabs>
      <w:snapToGrid w:val="0"/>
      <w:jc w:val="left"/>
    </w:pPr>
    <w:rPr>
      <w:sz w:val="18"/>
      <w:szCs w:val="18"/>
    </w:rPr>
  </w:style>
  <w:style w:type="character" w:customStyle="1" w:styleId="Char0">
    <w:name w:val="页脚 Char"/>
    <w:basedOn w:val="a0"/>
    <w:link w:val="a5"/>
    <w:rsid w:val="00254E0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刘大川</dc:creator>
  <cp:lastModifiedBy>admin</cp:lastModifiedBy>
  <cp:revision>5</cp:revision>
  <dcterms:created xsi:type="dcterms:W3CDTF">2020-08-27T01:36:00Z</dcterms:created>
  <dcterms:modified xsi:type="dcterms:W3CDTF">2020-09-09T02:41:00Z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