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4BFE9" w14:textId="77777777" w:rsidR="008D6E2E" w:rsidRPr="008D6E2E" w:rsidRDefault="008D6E2E" w:rsidP="008D6E2E">
      <w:pPr>
        <w:widowControl/>
        <w:spacing w:before="100" w:beforeAutospacing="1" w:after="100" w:afterAutospacing="1" w:line="330" w:lineRule="atLeast"/>
        <w:jc w:val="center"/>
        <w:rPr>
          <w:rFonts w:ascii="&amp;quot" w:eastAsia="宋体" w:hAnsi="&amp;quot" w:cs="宋体"/>
          <w:b/>
          <w:bCs/>
          <w:color w:val="000000"/>
          <w:kern w:val="0"/>
          <w:sz w:val="44"/>
          <w:szCs w:val="44"/>
        </w:rPr>
      </w:pPr>
      <w:r w:rsidRPr="008D6E2E">
        <w:rPr>
          <w:rFonts w:ascii="&amp;quot" w:eastAsia="宋体" w:hAnsi="&amp;quot" w:cs="宋体"/>
          <w:b/>
          <w:bCs/>
          <w:color w:val="000000"/>
          <w:kern w:val="0"/>
          <w:sz w:val="44"/>
          <w:szCs w:val="44"/>
        </w:rPr>
        <w:t>关于组织申报江苏省教育科学</w:t>
      </w:r>
      <w:r w:rsidRPr="008D6E2E">
        <w:rPr>
          <w:rFonts w:ascii="&amp;quot" w:eastAsia="宋体" w:hAnsi="&amp;quot" w:cs="宋体"/>
          <w:b/>
          <w:bCs/>
          <w:color w:val="000000"/>
          <w:kern w:val="0"/>
          <w:sz w:val="44"/>
          <w:szCs w:val="44"/>
        </w:rPr>
        <w:t>“</w:t>
      </w:r>
      <w:r w:rsidRPr="008D6E2E">
        <w:rPr>
          <w:rFonts w:ascii="&amp;quot" w:eastAsia="宋体" w:hAnsi="&amp;quot" w:cs="宋体"/>
          <w:b/>
          <w:bCs/>
          <w:color w:val="000000"/>
          <w:kern w:val="0"/>
          <w:sz w:val="44"/>
          <w:szCs w:val="44"/>
        </w:rPr>
        <w:t>十三五</w:t>
      </w:r>
      <w:r w:rsidRPr="008D6E2E">
        <w:rPr>
          <w:rFonts w:ascii="&amp;quot" w:eastAsia="宋体" w:hAnsi="&amp;quot" w:cs="宋体"/>
          <w:b/>
          <w:bCs/>
          <w:color w:val="000000"/>
          <w:kern w:val="0"/>
          <w:sz w:val="44"/>
          <w:szCs w:val="44"/>
        </w:rPr>
        <w:t>”</w:t>
      </w:r>
      <w:r w:rsidRPr="008D6E2E">
        <w:rPr>
          <w:rFonts w:ascii="&amp;quot" w:eastAsia="宋体" w:hAnsi="&amp;quot" w:cs="宋体"/>
          <w:b/>
          <w:bCs/>
          <w:color w:val="000000"/>
          <w:kern w:val="0"/>
          <w:sz w:val="44"/>
          <w:szCs w:val="44"/>
        </w:rPr>
        <w:t>规划</w:t>
      </w:r>
      <w:r w:rsidRPr="008D6E2E">
        <w:rPr>
          <w:rFonts w:ascii="&amp;quot" w:eastAsia="宋体" w:hAnsi="&amp;quot" w:cs="宋体"/>
          <w:b/>
          <w:bCs/>
          <w:color w:val="000000"/>
          <w:kern w:val="0"/>
          <w:sz w:val="44"/>
          <w:szCs w:val="44"/>
        </w:rPr>
        <w:t>2020</w:t>
      </w:r>
      <w:r w:rsidRPr="008D6E2E">
        <w:rPr>
          <w:rFonts w:ascii="&amp;quot" w:eastAsia="宋体" w:hAnsi="&amp;quot" w:cs="宋体"/>
          <w:b/>
          <w:bCs/>
          <w:color w:val="000000"/>
          <w:kern w:val="0"/>
          <w:sz w:val="44"/>
          <w:szCs w:val="44"/>
        </w:rPr>
        <w:t>年度课题的通知</w:t>
      </w:r>
    </w:p>
    <w:p w14:paraId="3D230A69" w14:textId="1B0DE6BE" w:rsidR="008D6E2E" w:rsidRPr="008D6E2E" w:rsidRDefault="008D6E2E" w:rsidP="008D6E2E">
      <w:pPr>
        <w:widowControl/>
        <w:spacing w:before="100" w:beforeAutospacing="1" w:after="100" w:afterAutospacing="1" w:line="330" w:lineRule="atLeast"/>
        <w:jc w:val="left"/>
        <w:rPr>
          <w:rFonts w:ascii="&amp;quot" w:eastAsia="宋体" w:hAnsi="&amp;quot" w:cs="宋体" w:hint="eastAsia"/>
          <w:color w:val="000000"/>
          <w:kern w:val="0"/>
          <w:sz w:val="28"/>
          <w:szCs w:val="28"/>
        </w:rPr>
      </w:pP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各设区市教育科学规划领导小组办公室，各高等学校（高职院校）及相关单位：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br/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　经江苏省教育科学规划领导小组批准，决定从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2019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年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7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月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日开始，启动江苏省教育科学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“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十三五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”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规划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2020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年度课题的组织申报工作，截止日期为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2019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年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10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月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31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日。有关事项通知如下：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br/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　一、申报方式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br/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　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2020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年度课题全部实行网络申报，分两步进行：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2019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年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7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月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日至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2019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年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9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月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30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日，各市、各高校按申报限额数确定本市（本校）申报对象，指导、督促他们认真填写课题申报评审书和评审活页，汇总课题申报信息并发至我办邮箱（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webmaster@jssghb.cn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）；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2019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年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10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月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8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日开始，各申报对象根据我办给的登录密码登录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“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江苏省教育科学规划课题管理系统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”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上传课题申报评审书和评审活页，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2019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年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10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月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31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日下午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5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点关闭课题申报管理系统。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br/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　二、申报数量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br/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　本次申报不收取任何费用，限额申报。各设区市、各高校申报限额数如下：南京市，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160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项；苏州市，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160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项；南通市，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160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项；无锡市，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130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项；常州市，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130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项；扬州市，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130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项；泰州市，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115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项；连云港市，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115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项；镇江市，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100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项；徐州市，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100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项；淮安市，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100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项；宿迁市，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100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项；盐城市，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100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项；各本科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lastRenderedPageBreak/>
        <w:t>院校：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6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项；各高职院校：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3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项。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br/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　上述申报限额数包括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“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初中教育专项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”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、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“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青年教师专项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”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（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1980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年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月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日及以后出生者申报）、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“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乡村教师专项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”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（村小、村幼儿园、村教学</w:t>
      </w:r>
      <w:proofErr w:type="gramStart"/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点老师</w:t>
      </w:r>
      <w:proofErr w:type="gramEnd"/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申报）、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“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体卫艺专项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”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。各设区市、各高校上报名额中，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“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青年教师专项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”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不得少于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30%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，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“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乡村教师专项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”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不得少于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10%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。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br/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　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“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人民教育家培养工程专项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”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请在申报汇总表中注明，不列入上述申报限额数。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br/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　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“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学生资助专项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”“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中小学教师发展研究专项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”“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陶行知教育思想研究专项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”“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叶圣陶教育思想研究专项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”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，项目名称、研究内容必须与专项主题高度相关，</w:t>
      </w:r>
      <w:proofErr w:type="gramStart"/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每个专项</w:t>
      </w:r>
      <w:proofErr w:type="gramEnd"/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限报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50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项，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10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月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20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日前由各专项申请单位按此要求将申报项目名单报我办审核，审核通过后统一在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10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月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31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日前将申报项目上传至我办课题申报管理系统，逾期不完成</w:t>
      </w:r>
      <w:proofErr w:type="gramStart"/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上传即作</w:t>
      </w:r>
      <w:proofErr w:type="gramEnd"/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撤项处理。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br/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　三、申报选题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br/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　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1.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以习近平新时代中国特色社会主义思想为指导，深入贯彻党的十九大和十九届二中、三中全会精神，全面落实全国教育大会和江苏教育大会精神，以问题为导向，重点围绕立德树人的落实机制、教师队伍建设、劳动教育以及扩大学前教育有效供给、推动义务教育优质均衡发展、全面加强普通高中教育、推进职业教育产教融合、推动高等教育内涵式发展、深化教育领域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“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放管服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”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改革等重大主题确定选题。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br/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　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2.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其他选题可参照《江苏省教育科学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“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十三五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”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发展规划要点》第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lastRenderedPageBreak/>
        <w:t>五部分中的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“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重点研究方向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”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。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“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重点研究方向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”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所列出的只是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“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方向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”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，不是具体的课题名称，在每个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“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方向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”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下申报者可自主选题。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br/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　四、申报程序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br/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　各中小学幼儿园按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“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学校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→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县（市、区）教科室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→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市教育科学规划领导小组办公室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→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省教育科学规划领导小组办公室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”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程序申报；各高等学校（高职院校）由学校科研管理部门汇总本校申报材料后，直接报送我办。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br/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　请各市、各高校认真组织好课题申报工作，尤其要在申报质量上下功夫，切实提高课题设计水平。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br/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　联系人；江苏省教育科学规划领导小组办公室周英俊、张为民；联系电话：（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025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）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83758279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；地址：南京市北京西路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77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号；邮编：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210013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。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 </w:t>
      </w:r>
    </w:p>
    <w:p w14:paraId="045343E7" w14:textId="39099D1E" w:rsidR="008D6E2E" w:rsidRPr="008D6E2E" w:rsidRDefault="008D6E2E" w:rsidP="008D6E2E">
      <w:pPr>
        <w:widowControl/>
        <w:spacing w:before="100" w:beforeAutospacing="1" w:after="100" w:afterAutospacing="1" w:line="330" w:lineRule="atLeast"/>
        <w:jc w:val="left"/>
        <w:rPr>
          <w:rFonts w:ascii="&amp;quot" w:eastAsia="宋体" w:hAnsi="&amp;quot" w:cs="宋体" w:hint="eastAsia"/>
          <w:color w:val="000000"/>
          <w:kern w:val="0"/>
          <w:sz w:val="28"/>
          <w:szCs w:val="28"/>
        </w:rPr>
      </w:pP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附件　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1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：</w:t>
      </w:r>
      <w:hyperlink r:id="rId4" w:tgtFrame="_blank" w:history="1"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江苏省教育科学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“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十三五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”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发展规划要点</w:t>
        </w:r>
      </w:hyperlink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br/>
      </w:r>
      <w:proofErr w:type="gramStart"/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　　　</w:t>
      </w:r>
      <w:proofErr w:type="gramEnd"/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2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：</w:t>
      </w:r>
      <w:hyperlink r:id="rId5" w:tgtFrame="_blank" w:history="1"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江苏省教育科学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“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十三五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”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规划课题管理规程</w:t>
        </w:r>
      </w:hyperlink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br/>
      </w:r>
      <w:proofErr w:type="gramStart"/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　　　</w:t>
      </w:r>
      <w:proofErr w:type="gramEnd"/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3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：</w:t>
      </w:r>
      <w:hyperlink r:id="rId6" w:tgtFrame="_blank" w:history="1"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江苏省教育科学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“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十三五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”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规划课题申报评审书</w:t>
        </w:r>
      </w:hyperlink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br/>
      </w:r>
      <w:proofErr w:type="gramStart"/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　　　</w:t>
      </w:r>
      <w:proofErr w:type="gramEnd"/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4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：</w:t>
      </w:r>
      <w:hyperlink r:id="rId7" w:tgtFrame="_blank" w:history="1"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江苏省教育科学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“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十三五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”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规划专项课题申报评审书</w:t>
        </w:r>
      </w:hyperlink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br/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　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 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 5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：</w:t>
      </w:r>
      <w:hyperlink r:id="rId8" w:tgtFrame="_blank" w:history="1"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江苏省教育科学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“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十三五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”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规划课题申报评审活页</w:t>
        </w:r>
      </w:hyperlink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br/>
      </w:r>
      <w:proofErr w:type="gramStart"/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　　　</w:t>
      </w:r>
      <w:proofErr w:type="gramEnd"/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6</w:t>
      </w:r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>：</w:t>
      </w:r>
      <w:hyperlink r:id="rId9" w:tgtFrame="_blank" w:history="1"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江苏省教育科学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“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十三五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”</w:t>
        </w:r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规划课题申报汇总表</w:t>
        </w:r>
      </w:hyperlink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br/>
      </w:r>
      <w:proofErr w:type="gramStart"/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　　　　</w:t>
      </w:r>
      <w:proofErr w:type="gramEnd"/>
      <w:r w:rsidRPr="008D6E2E">
        <w:rPr>
          <w:rFonts w:ascii="&amp;quot" w:eastAsia="宋体" w:hAnsi="&amp;quot" w:cs="宋体"/>
          <w:color w:val="000000"/>
          <w:kern w:val="0"/>
          <w:sz w:val="28"/>
          <w:szCs w:val="28"/>
        </w:rPr>
        <w:t xml:space="preserve">7: </w:t>
      </w:r>
      <w:hyperlink r:id="rId10" w:tgtFrame="_blank" w:history="1">
        <w:r w:rsidRPr="008D6E2E">
          <w:rPr>
            <w:rFonts w:ascii="&amp;quot" w:eastAsia="宋体" w:hAnsi="&amp;quot" w:cs="宋体"/>
            <w:color w:val="0000CC"/>
            <w:kern w:val="0"/>
            <w:sz w:val="28"/>
            <w:szCs w:val="28"/>
            <w:u w:val="single"/>
          </w:rPr>
          <w:t>学生资助制度改革研究课题指南</w:t>
        </w:r>
      </w:hyperlink>
      <w:bookmarkStart w:id="0" w:name="_GoBack"/>
      <w:bookmarkEnd w:id="0"/>
    </w:p>
    <w:tbl>
      <w:tblPr>
        <w:tblW w:w="97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4"/>
        <w:gridCol w:w="5086"/>
      </w:tblGrid>
      <w:tr w:rsidR="008D6E2E" w:rsidRPr="008D6E2E" w14:paraId="70A403C2" w14:textId="77777777" w:rsidTr="008D6E2E">
        <w:trPr>
          <w:trHeight w:val="915"/>
          <w:tblCellSpacing w:w="15" w:type="dxa"/>
          <w:jc w:val="center"/>
        </w:trPr>
        <w:tc>
          <w:tcPr>
            <w:tcW w:w="4590" w:type="dxa"/>
            <w:shd w:val="clear" w:color="auto" w:fill="auto"/>
            <w:vAlign w:val="center"/>
            <w:hideMark/>
          </w:tcPr>
          <w:p w14:paraId="09609BA9" w14:textId="77777777" w:rsidR="008D6E2E" w:rsidRPr="008D6E2E" w:rsidRDefault="008D6E2E" w:rsidP="008D6E2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8"/>
                <w:szCs w:val="28"/>
              </w:rPr>
            </w:pPr>
            <w:r w:rsidRPr="008D6E2E">
              <w:rPr>
                <w:rFonts w:ascii="微软雅黑" w:eastAsia="微软雅黑" w:hAnsi="微软雅黑" w:cs="宋体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5010" w:type="dxa"/>
            <w:shd w:val="clear" w:color="auto" w:fill="auto"/>
            <w:vAlign w:val="center"/>
            <w:hideMark/>
          </w:tcPr>
          <w:p w14:paraId="5A405259" w14:textId="77777777" w:rsidR="008D6E2E" w:rsidRPr="008D6E2E" w:rsidRDefault="008D6E2E" w:rsidP="008D6E2E">
            <w:pPr>
              <w:widowControl/>
              <w:spacing w:line="330" w:lineRule="atLeast"/>
              <w:jc w:val="center"/>
              <w:rPr>
                <w:rFonts w:ascii="&amp;quot" w:eastAsia="微软雅黑" w:hAnsi="&amp;quot" w:cs="宋体" w:hint="eastAsia"/>
                <w:color w:val="000000"/>
                <w:kern w:val="0"/>
                <w:sz w:val="28"/>
                <w:szCs w:val="28"/>
              </w:rPr>
            </w:pPr>
            <w:r w:rsidRPr="008D6E2E">
              <w:rPr>
                <w:rFonts w:ascii="&amp;quot" w:eastAsia="微软雅黑" w:hAnsi="&amp;quot" w:cs="宋体"/>
                <w:b/>
                <w:bCs/>
                <w:color w:val="000000"/>
                <w:kern w:val="0"/>
                <w:sz w:val="28"/>
                <w:szCs w:val="28"/>
              </w:rPr>
              <w:t>江苏省教育科学规划领导小组办公室</w:t>
            </w:r>
            <w:r w:rsidRPr="008D6E2E">
              <w:rPr>
                <w:rFonts w:ascii="&amp;quot" w:eastAsia="微软雅黑" w:hAnsi="&amp;quot" w:cs="宋体"/>
                <w:color w:val="000000"/>
                <w:kern w:val="0"/>
                <w:sz w:val="28"/>
                <w:szCs w:val="28"/>
              </w:rPr>
              <w:br/>
              <w:t>2019</w:t>
            </w:r>
            <w:r w:rsidRPr="008D6E2E">
              <w:rPr>
                <w:rFonts w:ascii="&amp;quot" w:eastAsia="微软雅黑" w:hAnsi="&amp;quot" w:cs="宋体"/>
                <w:color w:val="000000"/>
                <w:kern w:val="0"/>
                <w:sz w:val="28"/>
                <w:szCs w:val="28"/>
              </w:rPr>
              <w:t>年</w:t>
            </w:r>
            <w:r w:rsidRPr="008D6E2E">
              <w:rPr>
                <w:rFonts w:ascii="&amp;quot" w:eastAsia="微软雅黑" w:hAnsi="&amp;quot" w:cs="宋体"/>
                <w:color w:val="000000"/>
                <w:kern w:val="0"/>
                <w:sz w:val="28"/>
                <w:szCs w:val="28"/>
              </w:rPr>
              <w:t>7</w:t>
            </w:r>
            <w:r w:rsidRPr="008D6E2E">
              <w:rPr>
                <w:rFonts w:ascii="&amp;quot" w:eastAsia="微软雅黑" w:hAnsi="&amp;quot" w:cs="宋体"/>
                <w:color w:val="000000"/>
                <w:kern w:val="0"/>
                <w:sz w:val="28"/>
                <w:szCs w:val="28"/>
              </w:rPr>
              <w:t>月</w:t>
            </w:r>
            <w:r w:rsidRPr="008D6E2E">
              <w:rPr>
                <w:rFonts w:ascii="&amp;quot" w:eastAsia="微软雅黑" w:hAnsi="&amp;quot" w:cs="宋体"/>
                <w:color w:val="000000"/>
                <w:kern w:val="0"/>
                <w:sz w:val="28"/>
                <w:szCs w:val="28"/>
              </w:rPr>
              <w:t>1</w:t>
            </w:r>
            <w:r w:rsidRPr="008D6E2E">
              <w:rPr>
                <w:rFonts w:ascii="&amp;quot" w:eastAsia="微软雅黑" w:hAnsi="&amp;quot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14:paraId="61CEA702" w14:textId="77777777" w:rsidR="00E95B01" w:rsidRPr="008D6E2E" w:rsidRDefault="00E95B01"/>
    <w:sectPr w:rsidR="00E95B01" w:rsidRPr="008D6E2E" w:rsidSect="008D6E2E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B01"/>
    <w:rsid w:val="008D6E2E"/>
    <w:rsid w:val="00E9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8E593"/>
  <w15:chartTrackingRefBased/>
  <w15:docId w15:val="{015468AD-7389-4F52-9244-2A6DB0CAF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7">
    <w:name w:val="style17"/>
    <w:basedOn w:val="a"/>
    <w:rsid w:val="008D6E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tyle15">
    <w:name w:val="style15"/>
    <w:basedOn w:val="a"/>
    <w:rsid w:val="008D6E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8D6E2E"/>
    <w:rPr>
      <w:color w:val="0000FF"/>
      <w:u w:val="single"/>
    </w:rPr>
  </w:style>
  <w:style w:type="character" w:customStyle="1" w:styleId="style171">
    <w:name w:val="style171"/>
    <w:basedOn w:val="a0"/>
    <w:rsid w:val="008D6E2E"/>
  </w:style>
  <w:style w:type="character" w:styleId="a4">
    <w:name w:val="Strong"/>
    <w:basedOn w:val="a0"/>
    <w:uiPriority w:val="22"/>
    <w:qFormat/>
    <w:rsid w:val="008D6E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6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ssghb.cn/zytz/tz20171129/f5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ssghb.cn/zytz/tz20171129/f4.do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ssghb.cn/zytz/tz20171129/f3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jssghb.cn/zytz/tz20171129/f2.doc" TargetMode="External"/><Relationship Id="rId10" Type="http://schemas.openxmlformats.org/officeDocument/2006/relationships/hyperlink" Target="http://www.jssghb.cn/zytz/20171120/fj9.doc" TargetMode="External"/><Relationship Id="rId4" Type="http://schemas.openxmlformats.org/officeDocument/2006/relationships/hyperlink" Target="http://www.jssghb.cn/zytz/tz20171129/f1.doc" TargetMode="External"/><Relationship Id="rId9" Type="http://schemas.openxmlformats.org/officeDocument/2006/relationships/hyperlink" Target="http://www.jssghb.cn/zytz/tz20171129/f6.xls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钱文琴</dc:creator>
  <cp:keywords/>
  <dc:description/>
  <cp:lastModifiedBy>钱文琴</cp:lastModifiedBy>
  <cp:revision>3</cp:revision>
  <cp:lastPrinted>2019-09-03T01:38:00Z</cp:lastPrinted>
  <dcterms:created xsi:type="dcterms:W3CDTF">2019-09-03T01:35:00Z</dcterms:created>
  <dcterms:modified xsi:type="dcterms:W3CDTF">2019-09-03T01:40:00Z</dcterms:modified>
</cp:coreProperties>
</file>